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附件一</w:t>
      </w:r>
    </w:p>
    <w:p>
      <w:pPr>
        <w:spacing w:line="580" w:lineRule="exact"/>
        <w:jc w:val="center"/>
        <w:rPr>
          <w:rFonts w:ascii="方正小标宋简体" w:eastAsia="方正小标宋简体"/>
          <w:sz w:val="44"/>
          <w:szCs w:val="44"/>
        </w:rPr>
      </w:pPr>
    </w:p>
    <w:p>
      <w:pPr>
        <w:spacing w:line="580" w:lineRule="exact"/>
        <w:rPr>
          <w:rFonts w:ascii="方正小标宋简体" w:eastAsia="方正小标宋简体"/>
          <w:sz w:val="44"/>
          <w:szCs w:val="44"/>
        </w:rPr>
      </w:pPr>
      <w:bookmarkStart w:id="0" w:name="_GoBack"/>
      <w:bookmarkEnd w:id="0"/>
    </w:p>
    <w:p>
      <w:pPr>
        <w:spacing w:line="580" w:lineRule="exact"/>
        <w:jc w:val="center"/>
        <w:rPr>
          <w:rFonts w:ascii="仿宋_GB2312" w:eastAsia="仿宋_GB2312"/>
          <w:sz w:val="32"/>
          <w:szCs w:val="32"/>
        </w:rPr>
      </w:pPr>
      <w:r>
        <w:rPr>
          <w:rFonts w:hint="eastAsia" w:ascii="仿宋_GB2312" w:eastAsia="仿宋_GB2312"/>
          <w:sz w:val="32"/>
          <w:szCs w:val="32"/>
        </w:rPr>
        <w:t xml:space="preserve">                           陕医保中心函〔2017〕64号</w:t>
      </w:r>
    </w:p>
    <w:p>
      <w:pPr>
        <w:spacing w:line="580" w:lineRule="exact"/>
        <w:jc w:val="center"/>
        <w:rPr>
          <w:rFonts w:ascii="仿宋_GB2312" w:eastAsia="仿宋_GB2312"/>
          <w:sz w:val="32"/>
          <w:szCs w:val="32"/>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关于省级参保人员跨省异地就医备案</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有关问题的通知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省级各参保单位：</w:t>
      </w:r>
    </w:p>
    <w:p>
      <w:pPr>
        <w:ind w:firstLine="640" w:firstLineChars="200"/>
        <w:rPr>
          <w:rFonts w:ascii="仿宋_GB2312" w:eastAsia="仿宋_GB2312"/>
          <w:sz w:val="32"/>
          <w:szCs w:val="32"/>
        </w:rPr>
      </w:pPr>
      <w:r>
        <w:rPr>
          <w:rFonts w:hint="eastAsia" w:ascii="仿宋_GB2312" w:eastAsia="仿宋_GB2312"/>
          <w:sz w:val="32"/>
          <w:szCs w:val="32"/>
        </w:rPr>
        <w:t>根据人社部《关于做好基本医疗保险跨省异地就医住院医疗费用直接结算工作的通知》（人社部发〔2016〕120号）有关要求，省医保中心已启动跨省异地安置、长期居住和异地工作人员的备案工作，现就有关事项通知如下：</w:t>
      </w:r>
    </w:p>
    <w:p>
      <w:pPr>
        <w:ind w:firstLine="643" w:firstLineChars="200"/>
        <w:rPr>
          <w:rFonts w:ascii="黑体" w:eastAsia="黑体"/>
          <w:b/>
          <w:sz w:val="32"/>
          <w:szCs w:val="32"/>
        </w:rPr>
      </w:pPr>
      <w:r>
        <w:rPr>
          <w:rFonts w:hint="eastAsia" w:ascii="黑体" w:eastAsia="黑体"/>
          <w:b/>
          <w:sz w:val="32"/>
          <w:szCs w:val="32"/>
        </w:rPr>
        <w:t>一、备案范围</w:t>
      </w:r>
    </w:p>
    <w:p>
      <w:pPr>
        <w:ind w:firstLine="640" w:firstLineChars="200"/>
        <w:rPr>
          <w:rFonts w:ascii="仿宋_GB2312" w:eastAsia="仿宋_GB2312"/>
          <w:sz w:val="32"/>
          <w:szCs w:val="32"/>
        </w:rPr>
      </w:pPr>
      <w:r>
        <w:rPr>
          <w:rFonts w:hint="eastAsia" w:ascii="仿宋_GB2312" w:eastAsia="仿宋_GB2312"/>
          <w:sz w:val="32"/>
          <w:szCs w:val="32"/>
        </w:rPr>
        <w:t>因退休等原因异地安置、长期居住的人员；在外地工作学习连续时间超过6个月以上的人员。</w:t>
      </w:r>
    </w:p>
    <w:p>
      <w:pPr>
        <w:ind w:firstLine="643" w:firstLineChars="200"/>
        <w:rPr>
          <w:rFonts w:ascii="黑体" w:eastAsia="黑体"/>
          <w:b/>
          <w:sz w:val="32"/>
          <w:szCs w:val="32"/>
        </w:rPr>
      </w:pPr>
      <w:r>
        <w:rPr>
          <w:rFonts w:hint="eastAsia" w:ascii="黑体" w:eastAsia="黑体"/>
          <w:b/>
          <w:sz w:val="32"/>
          <w:szCs w:val="32"/>
        </w:rPr>
        <w:t>二、备案流程</w:t>
      </w:r>
    </w:p>
    <w:p>
      <w:pPr>
        <w:ind w:firstLine="640" w:firstLineChars="200"/>
        <w:rPr>
          <w:rFonts w:ascii="仿宋_GB2312" w:eastAsia="仿宋_GB2312"/>
          <w:sz w:val="32"/>
          <w:szCs w:val="32"/>
        </w:rPr>
      </w:pPr>
      <w:r>
        <w:rPr>
          <w:rFonts w:hint="eastAsia" w:ascii="仿宋_GB2312" w:eastAsia="仿宋_GB2312"/>
          <w:sz w:val="32"/>
          <w:szCs w:val="32"/>
        </w:rPr>
        <w:t>异地安置人员备案前可登录社会保险网，查询居住地定点医院是否开通跨省异地住院即时结算系统。社会保险网查询系统：si.12333.gov.cn。</w:t>
      </w:r>
    </w:p>
    <w:p>
      <w:pPr>
        <w:ind w:firstLine="640" w:firstLineChars="200"/>
        <w:rPr>
          <w:rFonts w:ascii="仿宋_GB2312" w:eastAsia="仿宋_GB2312"/>
          <w:sz w:val="32"/>
          <w:szCs w:val="32"/>
        </w:rPr>
      </w:pPr>
      <w:r>
        <w:rPr>
          <w:rFonts w:hint="eastAsia" w:ascii="仿宋_GB2312" w:eastAsia="仿宋_GB2312"/>
          <w:sz w:val="32"/>
          <w:szCs w:val="32"/>
        </w:rPr>
        <w:t>单位医保专干持异地备案人员社会保障卡、身份证、《陕西省省级机关事业单位参保人员跨省异地就医登记表》（单位审核盖章，一式两份），先到省医保中心服务大厅 “证卡办理”窗口激活PIN码，后到医疗管理部办理备案手续。</w:t>
      </w:r>
    </w:p>
    <w:p>
      <w:pPr>
        <w:ind w:firstLine="643" w:firstLineChars="200"/>
        <w:rPr>
          <w:rFonts w:ascii="黑体" w:eastAsia="黑体"/>
          <w:b/>
          <w:sz w:val="32"/>
          <w:szCs w:val="32"/>
        </w:rPr>
      </w:pPr>
      <w:r>
        <w:rPr>
          <w:rFonts w:hint="eastAsia" w:ascii="黑体" w:eastAsia="黑体"/>
          <w:b/>
          <w:sz w:val="32"/>
          <w:szCs w:val="32"/>
        </w:rPr>
        <w:t>三、工作要求</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新增跨省异地就医人员的住院费用通过 “跨省异地就医结算平台”即时结算，在备案所选医院就诊发生的符合规定的门诊费用，凭《陕西省省级机关事业单位参保人员跨省异地就医登记备案表》在中心报销。</w:t>
      </w:r>
    </w:p>
    <w:p>
      <w:pPr>
        <w:ind w:firstLine="640" w:firstLineChars="200"/>
        <w:rPr>
          <w:rFonts w:ascii="仿宋_GB2312" w:eastAsia="仿宋_GB2312"/>
          <w:sz w:val="32"/>
          <w:szCs w:val="32"/>
        </w:rPr>
      </w:pPr>
      <w:r>
        <w:rPr>
          <w:rFonts w:hint="eastAsia" w:ascii="仿宋_GB2312" w:eastAsia="仿宋_GB2312"/>
          <w:sz w:val="32"/>
          <w:szCs w:val="32"/>
        </w:rPr>
        <w:t>2.先期备案人员所选异地就医医院已纳入“跨省异地就医结算平台”的，住院费用通过结算平台即时结算，符合规定的门诊费用按原途径解决。</w:t>
      </w:r>
    </w:p>
    <w:p>
      <w:pPr>
        <w:ind w:firstLine="640" w:firstLineChars="200"/>
        <w:rPr>
          <w:rFonts w:ascii="仿宋_GB2312" w:eastAsia="仿宋_GB2312"/>
          <w:sz w:val="32"/>
          <w:szCs w:val="32"/>
        </w:rPr>
      </w:pPr>
      <w:r>
        <w:rPr>
          <w:rFonts w:hint="eastAsia" w:ascii="仿宋_GB2312" w:eastAsia="仿宋_GB2312"/>
          <w:sz w:val="32"/>
          <w:szCs w:val="32"/>
        </w:rPr>
        <w:t>3.先期备案人员所在医院部分纳入“跨省异地就医结算平台”的，已纳入医院的住院费用从“跨省异地就医结算平台”结算，尚未纳入的医疗费用按原途径解决。</w:t>
      </w:r>
    </w:p>
    <w:p>
      <w:pPr>
        <w:ind w:firstLine="640" w:firstLineChars="200"/>
        <w:rPr>
          <w:rFonts w:ascii="仿宋_GB2312" w:eastAsia="仿宋_GB2312"/>
          <w:sz w:val="32"/>
          <w:szCs w:val="32"/>
        </w:rPr>
      </w:pPr>
      <w:r>
        <w:rPr>
          <w:rFonts w:hint="eastAsia" w:ascii="仿宋_GB2312" w:eastAsia="仿宋_GB2312"/>
          <w:sz w:val="32"/>
          <w:szCs w:val="32"/>
        </w:rPr>
        <w:t>4.因网络故障或系统等原因无法即时结算的符合规定的医疗费用，应及时电话告知医保中心结算部，备案登记后按有关规定报销。</w:t>
      </w:r>
    </w:p>
    <w:p>
      <w:pPr>
        <w:ind w:firstLine="640" w:firstLineChars="200"/>
        <w:rPr>
          <w:rFonts w:ascii="仿宋_GB2312" w:eastAsia="仿宋_GB2312"/>
          <w:sz w:val="32"/>
          <w:szCs w:val="32"/>
        </w:rPr>
      </w:pPr>
      <w:r>
        <w:rPr>
          <w:rFonts w:hint="eastAsia" w:ascii="仿宋_GB2312" w:eastAsia="仿宋_GB2312"/>
          <w:sz w:val="32"/>
          <w:szCs w:val="32"/>
        </w:rPr>
        <w:t>请各单位做好宣传解释工作，并将文件及时传达相关人员。</w:t>
      </w:r>
    </w:p>
    <w:p>
      <w:pPr>
        <w:ind w:firstLine="640" w:firstLineChars="200"/>
        <w:rPr>
          <w:rFonts w:ascii="仿宋_GB2312" w:eastAsia="仿宋_GB2312"/>
          <w:sz w:val="32"/>
          <w:szCs w:val="32"/>
        </w:rPr>
      </w:pPr>
      <w:r>
        <w:rPr>
          <w:rFonts w:hint="eastAsia" w:ascii="仿宋_GB2312" w:eastAsia="仿宋_GB2312"/>
          <w:sz w:val="32"/>
          <w:szCs w:val="32"/>
        </w:rPr>
        <w:t>附：陕西省省级机关事业单位参保人员跨省异地就医登记备案表</w:t>
      </w:r>
    </w:p>
    <w:p>
      <w:pPr>
        <w:tabs>
          <w:tab w:val="left" w:pos="6663"/>
          <w:tab w:val="left" w:pos="6946"/>
        </w:tabs>
        <w:ind w:firstLine="3360" w:firstLineChars="1050"/>
        <w:rPr>
          <w:rFonts w:ascii="仿宋_GB2312" w:eastAsia="仿宋_GB2312"/>
          <w:sz w:val="32"/>
          <w:szCs w:val="32"/>
        </w:rPr>
      </w:pPr>
    </w:p>
    <w:p>
      <w:pPr>
        <w:tabs>
          <w:tab w:val="left" w:pos="6663"/>
          <w:tab w:val="left" w:pos="6946"/>
        </w:tabs>
        <w:ind w:firstLine="3360" w:firstLineChars="1050"/>
        <w:rPr>
          <w:rFonts w:ascii="仿宋_GB2312" w:eastAsia="仿宋_GB2312"/>
          <w:sz w:val="32"/>
          <w:szCs w:val="32"/>
        </w:rPr>
      </w:pPr>
      <w:r>
        <w:rPr>
          <w:rFonts w:hint="eastAsia" w:ascii="仿宋_GB2312" w:eastAsia="仿宋_GB2312"/>
          <w:sz w:val="32"/>
          <w:szCs w:val="32"/>
        </w:rPr>
        <w:t>陕西省医疗保险管理中心</w:t>
      </w:r>
    </w:p>
    <w:p>
      <w:pPr>
        <w:ind w:firstLine="640" w:firstLineChars="200"/>
        <w:rPr>
          <w:rFonts w:ascii="仿宋_GB2312" w:eastAsia="仿宋_GB2312"/>
          <w:sz w:val="32"/>
          <w:szCs w:val="32"/>
        </w:rPr>
      </w:pPr>
      <w:r>
        <w:rPr>
          <w:rFonts w:hint="eastAsia" w:ascii="仿宋_GB2312" w:eastAsia="仿宋_GB2312"/>
          <w:sz w:val="32"/>
          <w:szCs w:val="32"/>
        </w:rPr>
        <w:t xml:space="preserve">                    2017年7月28日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590D"/>
    <w:rsid w:val="00010466"/>
    <w:rsid w:val="000759FC"/>
    <w:rsid w:val="000909AB"/>
    <w:rsid w:val="000B41F2"/>
    <w:rsid w:val="000C2E90"/>
    <w:rsid w:val="000D6165"/>
    <w:rsid w:val="001228ED"/>
    <w:rsid w:val="001337F1"/>
    <w:rsid w:val="001B26D1"/>
    <w:rsid w:val="001C69C7"/>
    <w:rsid w:val="00212344"/>
    <w:rsid w:val="0027239C"/>
    <w:rsid w:val="00297DD1"/>
    <w:rsid w:val="00332A26"/>
    <w:rsid w:val="003B16E6"/>
    <w:rsid w:val="004118F7"/>
    <w:rsid w:val="00415885"/>
    <w:rsid w:val="00456EFE"/>
    <w:rsid w:val="004866DC"/>
    <w:rsid w:val="00487C64"/>
    <w:rsid w:val="005021A5"/>
    <w:rsid w:val="00535B95"/>
    <w:rsid w:val="005D3804"/>
    <w:rsid w:val="00601AED"/>
    <w:rsid w:val="006619C6"/>
    <w:rsid w:val="00664986"/>
    <w:rsid w:val="00671C56"/>
    <w:rsid w:val="00677F64"/>
    <w:rsid w:val="006D20B7"/>
    <w:rsid w:val="007365B6"/>
    <w:rsid w:val="00773FE4"/>
    <w:rsid w:val="00796F38"/>
    <w:rsid w:val="008328D2"/>
    <w:rsid w:val="008A2895"/>
    <w:rsid w:val="008E38BF"/>
    <w:rsid w:val="008F2375"/>
    <w:rsid w:val="008F7473"/>
    <w:rsid w:val="00963387"/>
    <w:rsid w:val="00967B0D"/>
    <w:rsid w:val="009C5E11"/>
    <w:rsid w:val="009E122C"/>
    <w:rsid w:val="00A357FC"/>
    <w:rsid w:val="00A4537D"/>
    <w:rsid w:val="00B46631"/>
    <w:rsid w:val="00B525EB"/>
    <w:rsid w:val="00B644EF"/>
    <w:rsid w:val="00B75499"/>
    <w:rsid w:val="00BF7274"/>
    <w:rsid w:val="00C313F3"/>
    <w:rsid w:val="00C66909"/>
    <w:rsid w:val="00C77CF1"/>
    <w:rsid w:val="00C968A6"/>
    <w:rsid w:val="00CC74AD"/>
    <w:rsid w:val="00CF1BB7"/>
    <w:rsid w:val="00D74364"/>
    <w:rsid w:val="00D7590D"/>
    <w:rsid w:val="00E01AC2"/>
    <w:rsid w:val="00E022FE"/>
    <w:rsid w:val="00E211A9"/>
    <w:rsid w:val="00E34F33"/>
    <w:rsid w:val="00E40AF1"/>
    <w:rsid w:val="00EB0CDD"/>
    <w:rsid w:val="00EB4D44"/>
    <w:rsid w:val="00F172FB"/>
    <w:rsid w:val="00F211F5"/>
    <w:rsid w:val="00F5449F"/>
    <w:rsid w:val="00F65E4D"/>
    <w:rsid w:val="00F748D4"/>
    <w:rsid w:val="5107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121</Words>
  <Characters>696</Characters>
  <Lines>5</Lines>
  <Paragraphs>1</Paragraphs>
  <TotalTime>0</TotalTime>
  <ScaleCrop>false</ScaleCrop>
  <LinksUpToDate>false</LinksUpToDate>
  <CharactersWithSpaces>816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2017-07-28T03:55:00Z</dcterms:created>
  <dc:creator>微软用户</dc:creator>
  <cp:lastModifiedBy>xn</cp:lastModifiedBy>
  <cp:lastPrinted>2017-08-09T02:19:00Z</cp:lastPrinted>
  <dcterms:modified xsi:type="dcterms:W3CDTF">2017-09-08T08:53:33Z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